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74C" w:rsidRPr="00E0774C" w:rsidRDefault="00E0774C" w:rsidP="00E077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E0774C" w:rsidRPr="00E0774C" w:rsidRDefault="00E0774C" w:rsidP="00E07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Многопрофильный лицей</w:t>
      </w:r>
    </w:p>
    <w:p w:rsidR="00E0774C" w:rsidRPr="00E0774C" w:rsidRDefault="00E0774C" w:rsidP="00E07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бюджетного образовательного учреждения</w:t>
      </w:r>
    </w:p>
    <w:p w:rsidR="00E0774C" w:rsidRPr="00E0774C" w:rsidRDefault="00E0774C" w:rsidP="00E07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</w:t>
      </w:r>
    </w:p>
    <w:p w:rsidR="00E0774C" w:rsidRPr="00E0774C" w:rsidRDefault="00E0774C" w:rsidP="00E07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«Забайкальский государственный университет»</w:t>
      </w:r>
    </w:p>
    <w:p w:rsidR="00E0774C" w:rsidRPr="00E0774C" w:rsidRDefault="00E0774C" w:rsidP="00E077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(многопрофильный лицей ФГБОУ ВО «ЗабГУ»)</w:t>
      </w:r>
    </w:p>
    <w:p w:rsidR="00E0774C" w:rsidRPr="00E0774C" w:rsidRDefault="00E0774C" w:rsidP="00E0774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XSpec="center" w:tblpYSpec="outside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3402"/>
      </w:tblGrid>
      <w:tr w:rsidR="00E0774C" w:rsidRPr="00E0774C" w:rsidTr="00EE5ECE">
        <w:trPr>
          <w:trHeight w:val="1361"/>
        </w:trPr>
        <w:tc>
          <w:tcPr>
            <w:tcW w:w="3261" w:type="dxa"/>
            <w:shd w:val="clear" w:color="auto" w:fill="auto"/>
          </w:tcPr>
          <w:p w:rsidR="00E0774C" w:rsidRPr="00E0774C" w:rsidRDefault="00E0774C" w:rsidP="00E0774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Рассмотрено</w:t>
            </w: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рук. МО_____И.А. Андреевская</w:t>
            </w:r>
            <w:r w:rsidRPr="00E0774C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  <w:t xml:space="preserve"> </w:t>
            </w: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Протокол № __ от ______ 2020 г</w:t>
            </w:r>
            <w:r w:rsidRPr="00E0774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E0774C" w:rsidRPr="00E0774C" w:rsidRDefault="00E0774C" w:rsidP="00E0774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Согласовано</w:t>
            </w:r>
          </w:p>
          <w:p w:rsidR="00E0774C" w:rsidRPr="00E0774C" w:rsidRDefault="00E0774C" w:rsidP="00E0774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ЗД НМР_______ С.К. Толстихина     «___» _________________ 2020 г.</w:t>
            </w:r>
          </w:p>
        </w:tc>
        <w:tc>
          <w:tcPr>
            <w:tcW w:w="3402" w:type="dxa"/>
            <w:shd w:val="clear" w:color="auto" w:fill="auto"/>
          </w:tcPr>
          <w:p w:rsidR="00E0774C" w:rsidRPr="00E0774C" w:rsidRDefault="00E0774C" w:rsidP="00E0774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Утверждаю</w:t>
            </w:r>
          </w:p>
          <w:p w:rsidR="00E0774C" w:rsidRPr="00E0774C" w:rsidRDefault="00E0774C" w:rsidP="00E0774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Директор_________ Е.А. Пустовит </w:t>
            </w:r>
          </w:p>
          <w:p w:rsidR="00E0774C" w:rsidRPr="00E0774C" w:rsidRDefault="00E0774C" w:rsidP="00E0774C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0774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 __ от __________ 2020г</w:t>
            </w:r>
            <w:r w:rsidRPr="00E0774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E0774C" w:rsidRPr="00E0774C" w:rsidRDefault="00E0774C" w:rsidP="00E0774C">
      <w:pPr>
        <w:spacing w:before="100" w:beforeAutospacing="1" w:after="100" w:afterAutospacing="1" w:line="360" w:lineRule="auto"/>
        <w:ind w:right="-28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36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36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36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БИОЛОГИЯ  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(базовый уровень)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класс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360" w:right="-28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Рабочая программа по биологии в 9 классе составлена в соответствии с требованиями Федерального компонента государственного стандарта общего образования, на основе примерной программы по биологии основного общего образования, программы курса биологии для основного общеобразовательных учреждений (автор: В.В. Пасечник, Линия жизни, издательство «Просвещение 2019 г.) с учетом федерального перечня учебников, рекомендованных МО РФ к использованию в образовательном процессе в ОУ рассчитана на преподавание по учебнику «Биология 9 класс. (авторы: Пасечник В.В.М., Просвещение 2019 г.).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360" w:right="-28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рассчитана на 68 часов, 2 часа в неделю.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240" w:lineRule="auto"/>
        <w:ind w:right="-28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Составил: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высшей категории</w:t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Кац. Е.Е.</w:t>
      </w:r>
    </w:p>
    <w:p w:rsidR="00E0774C" w:rsidRPr="00E0774C" w:rsidRDefault="00E0774C" w:rsidP="00E0774C">
      <w:pPr>
        <w:spacing w:before="100" w:beforeAutospacing="1" w:after="100" w:afterAutospacing="1" w:line="240" w:lineRule="auto"/>
        <w:ind w:left="1134" w:right="-28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</w:t>
      </w:r>
      <w:r w:rsidRPr="00E07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2023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0046" w:rsidRPr="00C10046" w:rsidRDefault="00C10046" w:rsidP="008701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04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10046" w:rsidRPr="00C10046" w:rsidRDefault="00C10046" w:rsidP="0087014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46">
        <w:rPr>
          <w:rFonts w:ascii="Times New Roman" w:hAnsi="Times New Roman" w:cs="Times New Roman"/>
          <w:sz w:val="24"/>
          <w:szCs w:val="24"/>
        </w:rPr>
        <w:t xml:space="preserve">Изучение биологии на ступени основного общего образования направлено на достижение следующих целей: </w:t>
      </w:r>
    </w:p>
    <w:p w:rsidR="00C10046" w:rsidRPr="00C10046" w:rsidRDefault="00C10046" w:rsidP="0087014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46">
        <w:rPr>
          <w:rFonts w:ascii="Times New Roman" w:hAnsi="Times New Roman" w:cs="Times New Roman"/>
          <w:sz w:val="24"/>
          <w:szCs w:val="24"/>
        </w:rPr>
        <w:t>освоение знаний о той природе и присущих ей закономерностях; строении, жизнедеятельности и средообразующей роли живых организмов; человеке как биосоциальном существе; о роли биологической науки в практической деятельности людей; методах познания живой природы:</w:t>
      </w:r>
    </w:p>
    <w:p w:rsidR="00C10046" w:rsidRPr="00C10046" w:rsidRDefault="00C10046" w:rsidP="0087014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46">
        <w:rPr>
          <w:rFonts w:ascii="Times New Roman" w:hAnsi="Times New Roman" w:cs="Times New Roman"/>
          <w:sz w:val="24"/>
          <w:szCs w:val="24"/>
        </w:rPr>
        <w:t>овладение умениями применять биологические знания для объяснения процессов и явлений живой природы, жизнедеятельности собственного организма: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собственного организма, биологические эксперименты:</w:t>
      </w:r>
    </w:p>
    <w:p w:rsidR="00C10046" w:rsidRPr="00C10046" w:rsidRDefault="00C10046" w:rsidP="0087014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46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C10046" w:rsidRDefault="00C10046" w:rsidP="0087014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46">
        <w:rPr>
          <w:rFonts w:ascii="Times New Roman" w:hAnsi="Times New Roman" w:cs="Times New Roman"/>
          <w:sz w:val="24"/>
          <w:szCs w:val="24"/>
        </w:rPr>
        <w:t>воспитание позитивного ценностного отношения к живой природе, собственному здоровью и здоровью других людей; культуры поведения в природе, использование приобретенных знаний и умений в повседневной жизни для ухода за растениями, домашними животными, заботы</w:t>
      </w:r>
      <w:r>
        <w:rPr>
          <w:rFonts w:ascii="Times New Roman" w:hAnsi="Times New Roman" w:cs="Times New Roman"/>
          <w:sz w:val="24"/>
          <w:szCs w:val="24"/>
        </w:rPr>
        <w:t xml:space="preserve"> о собственном здоровье, оказани</w:t>
      </w:r>
      <w:r w:rsidRPr="00C10046">
        <w:rPr>
          <w:rFonts w:ascii="Times New Roman" w:hAnsi="Times New Roman" w:cs="Times New Roman"/>
          <w:sz w:val="24"/>
          <w:szCs w:val="24"/>
        </w:rPr>
        <w:t>я первой помощи себе и окружающим: оценки последствий своей деятельности по отношению к природной среде. собственному организму, здоровью дру</w:t>
      </w:r>
      <w:r>
        <w:rPr>
          <w:rFonts w:ascii="Times New Roman" w:hAnsi="Times New Roman" w:cs="Times New Roman"/>
          <w:sz w:val="24"/>
          <w:szCs w:val="24"/>
        </w:rPr>
        <w:t>гих людей: для соблюдения правил</w:t>
      </w:r>
      <w:r w:rsidRPr="00C10046">
        <w:rPr>
          <w:rFonts w:ascii="Times New Roman" w:hAnsi="Times New Roman" w:cs="Times New Roman"/>
          <w:sz w:val="24"/>
          <w:szCs w:val="24"/>
        </w:rPr>
        <w:t xml:space="preserve"> поведения в окружающей среде, норм здорового образа жизни. профилактики заболеваний, травматизма и стрессов, вредных привычек, ВИЧ-инфекции.</w:t>
      </w:r>
    </w:p>
    <w:p w:rsidR="00302028" w:rsidRDefault="00302028" w:rsidP="0087014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28" w:rsidRPr="00C10046" w:rsidRDefault="00302028" w:rsidP="0087014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ориентирована на учебник В.В. Пасечник, А.А. Каменский, Г.Г. Швецов. Биология 9 класс. Изд-во «Просвещение», 2019.</w:t>
      </w:r>
    </w:p>
    <w:p w:rsidR="00C10046" w:rsidRPr="00C10046" w:rsidRDefault="00C10046" w:rsidP="00870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74C" w:rsidRDefault="00147FC3" w:rsidP="00870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7FC3" w:rsidRDefault="00E0774C" w:rsidP="00E077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Планируемые результаты освоения учебного предмета: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5"/>
        <w:gridCol w:w="4891"/>
      </w:tblGrid>
      <w:tr w:rsidR="00147FC3" w:rsidTr="00147FC3">
        <w:tc>
          <w:tcPr>
            <w:tcW w:w="4845" w:type="dxa"/>
          </w:tcPr>
          <w:p w:rsidR="004778C9" w:rsidRDefault="004778C9" w:rsidP="008701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истории. культуре, религии, традициям, языкам, ценностям народов России и народов мира: готовности и способности вести диалог с другими людьми и достигать в нëм взаимопонимания; 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 xml:space="preserve"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</w:t>
            </w:r>
            <w:r w:rsidRPr="001704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учетом региональных, этнокультурных, социальных и экономических особенностей;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      </w:r>
          </w:p>
          <w:p w:rsidR="004778C9" w:rsidRPr="00170498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4778C9" w:rsidRPr="004778C9" w:rsidRDefault="004778C9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498">
              <w:rPr>
                <w:rFonts w:ascii="Times New Roman" w:hAnsi="Times New Roman" w:cs="Times New Roman"/>
                <w:sz w:val="24"/>
                <w:szCs w:val="24"/>
              </w:rPr>
      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      </w:r>
          </w:p>
        </w:tc>
        <w:tc>
          <w:tcPr>
            <w:tcW w:w="4891" w:type="dxa"/>
          </w:tcPr>
          <w:p w:rsidR="00147FC3" w:rsidRPr="00CE1605" w:rsidRDefault="00CE1605" w:rsidP="008701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6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умение самостоятельно планировать пути достижения целей, в том числе и альтернативные, осознанно выбирать наиболее эффективные способы решения учебных и познавательных задач;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умение оценивать правильность выполнения учебной задачи. собственные возможности её решения;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деятельности: 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умение определять понятия, создавать обобщения, устанавливать аналогии. классифицировать.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 смысловое чтение;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формулировать, аргументировать и отстаивать своё мнение;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11) формирование и развитие компетентности в области использования информационно-коммуникационных технологий (далее ИКТ-компетенции);</w:t>
            </w:r>
          </w:p>
          <w:p w:rsid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      </w:r>
          </w:p>
          <w:p w:rsidR="00CE1605" w:rsidRDefault="00CE1605" w:rsidP="00870149">
            <w:pPr>
              <w:spacing w:line="240" w:lineRule="auto"/>
            </w:pPr>
          </w:p>
          <w:p w:rsidR="00CE1605" w:rsidRDefault="00CE1605" w:rsidP="008701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FC3" w:rsidTr="00147FC3">
        <w:tc>
          <w:tcPr>
            <w:tcW w:w="9736" w:type="dxa"/>
            <w:gridSpan w:val="2"/>
          </w:tcPr>
          <w:p w:rsidR="00147FC3" w:rsidRPr="00CE1605" w:rsidRDefault="00CE1605" w:rsidP="0087014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6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</w:t>
            </w:r>
          </w:p>
        </w:tc>
      </w:tr>
      <w:tr w:rsidR="00147FC3" w:rsidTr="00147FC3">
        <w:tc>
          <w:tcPr>
            <w:tcW w:w="9736" w:type="dxa"/>
            <w:gridSpan w:val="2"/>
          </w:tcPr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0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основной образовательной программы основного общего образования с учётом общих требований Стандарта по биологии включают в себя: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1) формирование системы научных знаний о живой природе, закономерностях её развития исторически быстром сокращении биологического разнообразия в биосфере в результате деятельности человека, для развития современных естественно-научных представлений о картине мира;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r w:rsidRPr="00066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экосистемной организации жизни, о взаимосвязи живого и неживого в биосфере. о наследственности и изменчивости; овладение понятийным аппаратом биологии;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3) приобретение опыта использования методов биологической 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и проведения несложных биологических экспериментов для изучения живых организмов и человека. проведения экологического мониторинга в окружающей среде;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окружающих. осознание необходимости действий по сохранению биоразнообразия и природных местообитаний;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5) формирование представлений о значении биологических наук в решении проблем необходимости рационального природопользования, защиты здоровья людей в условиях быстрого изменения экологического качества окружающей среды;</w:t>
            </w:r>
          </w:p>
          <w:p w:rsidR="00CE1605" w:rsidRPr="000662A8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 xml:space="preserve"> 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ними;</w:t>
            </w:r>
          </w:p>
          <w:p w:rsidR="00147FC3" w:rsidRDefault="00CE1605" w:rsidP="0087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2A8">
              <w:rPr>
                <w:rFonts w:ascii="Times New Roman" w:hAnsi="Times New Roman" w:cs="Times New Roman"/>
                <w:sz w:val="24"/>
                <w:szCs w:val="24"/>
              </w:rPr>
              <w:t>7) для обучающихся с ограниченными возможностями здоровья: владение основными доступными методами научного познания, используемыми в биологии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70149" w:rsidRDefault="00870149" w:rsidP="008701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70149" w:rsidRPr="00870149" w:rsidRDefault="00870149" w:rsidP="008701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70149" w:rsidRPr="00870149" w:rsidRDefault="00870149" w:rsidP="0087014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68 ч/год (2 ч/нед.)</w:t>
      </w:r>
    </w:p>
    <w:p w:rsidR="00870149" w:rsidRPr="00870149" w:rsidRDefault="00870149" w:rsidP="0087014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Введение. Биология в системе наук (2 ч.)</w:t>
      </w:r>
    </w:p>
    <w:p w:rsidR="00870149" w:rsidRPr="00870149" w:rsidRDefault="00870149" w:rsidP="008701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 xml:space="preserve">Биология как наука. Место биологии в системе наук. Значение биологии для понимания научной картины мира. Методы биологических исследований. Понятие жизнь». Современные научные представления о сущности жизни. Значение биологической науки в деятельности человека. </w:t>
      </w:r>
    </w:p>
    <w:p w:rsidR="00870149" w:rsidRPr="00870149" w:rsidRDefault="00870149" w:rsidP="008701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Демонстрации: портреты ученых-биологов: схема «Связь биологии с другими науками».</w:t>
      </w:r>
    </w:p>
    <w:p w:rsidR="00870149" w:rsidRPr="00870149" w:rsidRDefault="00870149" w:rsidP="008701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Глава 1. Основы цитологии - науки о клетке (11 ч.)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Клетка как структурная и функциональная единица живого. Химический состав клетки. Основные компоненты клетки. Строение функции. Цитоплазма и основные органоиды. Их функции в клетке.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Особенности строения клеток бактерий, грибов, животных и растений. Вирусы.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 xml:space="preserve"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 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Понятие о гомеостазе, регуляция процессов превращения веществ и энергии в клетке.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870149">
        <w:rPr>
          <w:rFonts w:ascii="Times New Roman" w:hAnsi="Times New Roman" w:cs="Times New Roman"/>
          <w:sz w:val="24"/>
          <w:szCs w:val="24"/>
        </w:rPr>
        <w:t xml:space="preserve"> 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частиц: схема путей метаболизма в клетке: модель-аппликация «Синтез белка».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Лабораторные работы: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Строение эукариотических клеток у растений, животных, грибов и прокариотических клеток у бактерий.</w:t>
      </w:r>
    </w:p>
    <w:p w:rsidR="00870149" w:rsidRPr="00870149" w:rsidRDefault="00870149" w:rsidP="008701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Глава 2. Размножение и индивидуальное развитие (онтогенез) организмов (5 ч.)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>Половое размножение. Мейоз, его биологическое значение. Биологическое значение оплодотворения.</w:t>
      </w:r>
    </w:p>
    <w:p w:rsidR="00870149" w:rsidRPr="00870149" w:rsidRDefault="00870149" w:rsidP="0087014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sz w:val="24"/>
          <w:szCs w:val="24"/>
        </w:rPr>
        <w:t xml:space="preserve"> Понятие индивидуального развития (онтогенеза) у растительных и животных организмов. Деление, рост, дифференциация клеток, органогенез.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E0774C" w:rsidRDefault="00870149" w:rsidP="00E077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149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870149">
        <w:rPr>
          <w:rFonts w:ascii="Times New Roman" w:hAnsi="Times New Roman" w:cs="Times New Roman"/>
          <w:sz w:val="24"/>
          <w:szCs w:val="24"/>
        </w:rPr>
        <w:t xml:space="preserve"> таблицы, иллюстрирующие виды бесполого и полового размножения, эмбрионального и постэмбрионального развития высших растений, сходство зародышей позвоночных животных: схемы митоза и мейоза.</w:t>
      </w:r>
    </w:p>
    <w:p w:rsidR="00E7134C" w:rsidRPr="00E0774C" w:rsidRDefault="00E7134C" w:rsidP="00E077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t>Глава 3. Основы генетики (10 ч.)</w:t>
      </w:r>
    </w:p>
    <w:p w:rsidR="00E7134C" w:rsidRPr="00E7134C" w:rsidRDefault="00E7134C" w:rsidP="00E713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 xml:space="preserve">Генетика как отрасль биологической науки. История развития генетики. Закономерности наследования признаков живых организмов. Работы Г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</w:t>
      </w:r>
      <w:r w:rsidRPr="00E7134C">
        <w:rPr>
          <w:rFonts w:ascii="Times New Roman" w:hAnsi="Times New Roman" w:cs="Times New Roman"/>
          <w:sz w:val="24"/>
          <w:szCs w:val="24"/>
        </w:rPr>
        <w:lastRenderedPageBreak/>
        <w:t>пола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Фенотипическая, или модификационная, изменчивость. Роль условий внешней среды в развитии и проявлении признаков и свойств.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E7134C">
        <w:rPr>
          <w:rFonts w:ascii="Times New Roman" w:hAnsi="Times New Roman" w:cs="Times New Roman"/>
          <w:sz w:val="24"/>
          <w:szCs w:val="24"/>
        </w:rPr>
        <w:t xml:space="preserve"> модели-аппликации, иллюстрирующие законы наследственности, перекрест хромосом: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t>Лабораторные работы: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Изучение изменчивости у растений и животных.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Изучение фенотипов растений.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Практическая работа: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Решение генетических задач.</w:t>
      </w:r>
    </w:p>
    <w:p w:rsidR="00E7134C" w:rsidRPr="00E7134C" w:rsidRDefault="00E7134C" w:rsidP="00E7134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t>Глава 4. Генетика человека (3 ч.)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E7134C">
        <w:rPr>
          <w:rFonts w:ascii="Times New Roman" w:hAnsi="Times New Roman" w:cs="Times New Roman"/>
          <w:sz w:val="24"/>
          <w:szCs w:val="24"/>
        </w:rPr>
        <w:t xml:space="preserve"> хромосомные аномалии человека и их фенотипические проявления.</w:t>
      </w:r>
    </w:p>
    <w:p w:rsidR="005B61FD" w:rsidRDefault="005B61FD" w:rsidP="00E7134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7134C" w:rsidRPr="00E7134C" w:rsidRDefault="00E7134C" w:rsidP="00E7134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34C">
        <w:rPr>
          <w:rFonts w:ascii="Times New Roman" w:hAnsi="Times New Roman" w:cs="Times New Roman"/>
          <w:b/>
          <w:sz w:val="24"/>
          <w:szCs w:val="24"/>
        </w:rPr>
        <w:lastRenderedPageBreak/>
        <w:t>Глава 5. Эволюционное учение (10 ч.)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Учение об эволюции органического мира. Ч. Дарвин - основоположник учения об эволюции. Движущие силы и результаты эволюции.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Вид. Критерии вида. Видообразование. Понятие микроэволюции. Популяционная структура вида. Популяция как элементарная эволюционная единица. Факторы эволюции и их характеристика.</w:t>
      </w:r>
    </w:p>
    <w:p w:rsidR="00E7134C" w:rsidRP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Движущие силы и результаты эволюции.</w:t>
      </w:r>
    </w:p>
    <w:p w:rsidR="00E7134C" w:rsidRDefault="00E7134C" w:rsidP="00E713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7134C">
        <w:rPr>
          <w:rFonts w:ascii="Times New Roman" w:hAnsi="Times New Roman" w:cs="Times New Roman"/>
          <w:sz w:val="24"/>
          <w:szCs w:val="24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AF2FD5" w:rsidRPr="00AF2FD5" w:rsidRDefault="00AF2FD5" w:rsidP="00AF2FD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Возникновение адаптаций и их относительный характер. Взаимоприспособленность видов как результат действия естественного отбора. Значение знаний о микроэволюции для управления природными популяциями, решения проблем охраны природы и рационального природопользования.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 xml:space="preserve"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 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AF2FD5">
        <w:rPr>
          <w:rFonts w:ascii="Times New Roman" w:hAnsi="Times New Roman" w:cs="Times New Roman"/>
          <w:sz w:val="24"/>
          <w:szCs w:val="24"/>
        </w:rPr>
        <w:t xml:space="preserve"> живые растения и животные: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Лабораторная работа: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Изучение приспособленности организмов к среде обитания.</w:t>
      </w:r>
    </w:p>
    <w:p w:rsidR="00AF2FD5" w:rsidRPr="00AF2FD5" w:rsidRDefault="00AF2FD5" w:rsidP="00AF2F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Глава 6. Основы селекции и биотехнологии (3 ч.)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AF2FD5">
        <w:rPr>
          <w:rFonts w:ascii="Times New Roman" w:hAnsi="Times New Roman" w:cs="Times New Roman"/>
          <w:sz w:val="24"/>
          <w:szCs w:val="24"/>
        </w:rPr>
        <w:t xml:space="preserve"> растения, гербарные экземпляры, муляжи, таблицы, фотографии, иллюстрирующие результаты селекционной работы: портреты селекционеров.</w:t>
      </w:r>
    </w:p>
    <w:p w:rsidR="00E0774C" w:rsidRDefault="00E0774C" w:rsidP="00AF2F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F2FD5" w:rsidRPr="00AF2FD5" w:rsidRDefault="00AF2FD5" w:rsidP="00AF2F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lastRenderedPageBreak/>
        <w:t>Глава 7. Возникновение и развитие жизни на Земле (5 ч.)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AF2FD5">
        <w:rPr>
          <w:rFonts w:ascii="Times New Roman" w:hAnsi="Times New Roman" w:cs="Times New Roman"/>
          <w:sz w:val="24"/>
          <w:szCs w:val="24"/>
        </w:rPr>
        <w:t xml:space="preserve"> окаменелости, отпечатки растений и животных в древних породах; репродукции картин, отражающих флору и фауну различных и периодов.</w:t>
      </w:r>
    </w:p>
    <w:p w:rsidR="00AF2FD5" w:rsidRPr="00AF2FD5" w:rsidRDefault="00AF2FD5" w:rsidP="00AF2F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Глава 8. Взаимосвязи организмов и окружающей среды (15ч.)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Окружающая среда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Экосистемная организация живой природы. Экосистемы. Роль производителей, потребителей и разрушителей органических веществ в экосистемах и круговороте веществ в природе. Пищевые связи в экосистеме. Особенности агроэкосистем.</w:t>
      </w:r>
    </w:p>
    <w:p w:rsidR="00AF2FD5" w:rsidRPr="00AF2FD5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sz w:val="24"/>
          <w:szCs w:val="24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5B61FD" w:rsidRDefault="00AF2FD5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D5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AF2FD5">
        <w:rPr>
          <w:rFonts w:ascii="Times New Roman" w:hAnsi="Times New Roman" w:cs="Times New Roman"/>
          <w:sz w:val="24"/>
          <w:szCs w:val="24"/>
        </w:rPr>
        <w:t xml:space="preserve"> таблицы, иллюстрирующие структуру биосферы: схема круговорота веществ и превращения энергии в биосфере: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61FD" w:rsidRDefault="005B61FD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5441" w:rsidRDefault="00EC5441" w:rsidP="00AF2F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5441" w:rsidRDefault="00EC5441" w:rsidP="00EC54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EC5441" w:rsidSect="00EC544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2FD5" w:rsidRPr="005B61FD" w:rsidRDefault="00EC5441" w:rsidP="005B61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41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441" w:rsidRPr="00EC5441" w:rsidRDefault="00EC5441" w:rsidP="00EC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C54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Календарно-тематическое планирование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0.9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" stroked="f">
                <v:textbox style="mso-fit-shape-to-text:t">
                  <w:txbxContent>
                    <w:p w:rsidR="00EC5441" w:rsidRPr="00EC5441" w:rsidRDefault="00EC5441" w:rsidP="00EC54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C544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Календарно-тематическое планирование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E077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7B6C6E" wp14:editId="06FBA044">
            <wp:extent cx="6468652" cy="8902325"/>
            <wp:effectExtent l="2222" t="0" r="0" b="0"/>
            <wp:docPr id="1" name="Рисунок 1" descr="C:\Users\9cab\Desktop\Новая папка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cab\Desktop\Новая папка\стр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165" cy="89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2FD5" w:rsidRPr="005B61F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F2FD5" w:rsidRPr="00E0774C" w:rsidRDefault="00EC5441" w:rsidP="00E0774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7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653EA" wp14:editId="66CDFE83">
            <wp:extent cx="6818299" cy="9383519"/>
            <wp:effectExtent l="0" t="6350" r="0" b="0"/>
            <wp:docPr id="2" name="Рисунок 2" descr="C:\Users\9cab\Desktop\Новая папка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cab\Desktop\Новая папка\стр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5547" cy="93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A5" w:rsidRPr="00E0774C" w:rsidRDefault="00EC5441" w:rsidP="00E0774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B83CDC" wp14:editId="3B03B97C">
            <wp:extent cx="6513136" cy="8963546"/>
            <wp:effectExtent l="0" t="6033" r="0" b="0"/>
            <wp:docPr id="3" name="Рисунок 3" descr="C:\Users\9cab\Desktop\Новая папка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cab\Desktop\Новая папка\стр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0189" cy="89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A5" w:rsidRPr="00962912" w:rsidRDefault="00EC5441" w:rsidP="007322A5">
      <w:pPr>
        <w:rPr>
          <w:rFonts w:ascii="Times New Roman" w:hAnsi="Times New Roman" w:cs="Times New Roman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24C410" wp14:editId="3B826D5C">
            <wp:extent cx="6595164" cy="9076431"/>
            <wp:effectExtent l="0" t="2223" r="0" b="0"/>
            <wp:docPr id="4" name="Рисунок 4" descr="C:\Users\9cab\Desktop\Новая папка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cab\Desktop\Новая папка\стр 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4493" cy="90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A5" w:rsidRPr="00962912" w:rsidRDefault="00EC5441" w:rsidP="007322A5">
      <w:pPr>
        <w:rPr>
          <w:rFonts w:ascii="Times New Roman" w:hAnsi="Times New Roman" w:cs="Times New Roman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30824A" wp14:editId="56033B6E">
            <wp:extent cx="6493995" cy="8937202"/>
            <wp:effectExtent l="0" t="2540" r="0" b="0"/>
            <wp:docPr id="5" name="Рисунок 5" descr="C:\Users\9cab\Desktop\Новая папка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cab\Desktop\Новая папка\стр 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1041" cy="89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4C" w:rsidRDefault="00EC5441" w:rsidP="00EC5441">
      <w:pPr>
        <w:rPr>
          <w:rFonts w:ascii="Times New Roman" w:hAnsi="Times New Roman" w:cs="Times New Roman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5AB9B96" wp14:editId="037CA9B4">
            <wp:extent cx="7172507" cy="9870986"/>
            <wp:effectExtent l="3493" t="0" r="0" b="0"/>
            <wp:docPr id="6" name="Рисунок 6" descr="C:\Users\9cab\Desktop\Новая папка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cab\Desktop\Новая папка\стр 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8994" cy="987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4C" w:rsidRDefault="00E0774C" w:rsidP="00870149">
      <w:pPr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2A1E02" wp14:editId="24CDDFC3">
            <wp:extent cx="7846784" cy="10798946"/>
            <wp:effectExtent l="0" t="9207" r="0" b="0"/>
            <wp:docPr id="7" name="Рисунок 7" descr="C:\Users\9cab\Desktop\Новая папка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cab\Desktop\Новая папка\стр 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6160" cy="108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70DFFF" wp14:editId="294E39D7">
            <wp:extent cx="6551719" cy="9016643"/>
            <wp:effectExtent l="5715" t="0" r="7620" b="7620"/>
            <wp:docPr id="8" name="Рисунок 8" descr="C:\Users\9cab\Desktop\Новая папка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cab\Desktop\Новая папка\стр 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9192" cy="90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12E05D" wp14:editId="7D364365">
            <wp:extent cx="6161805" cy="8480037"/>
            <wp:effectExtent l="2858" t="0" r="0" b="0"/>
            <wp:docPr id="9" name="Рисунок 9" descr="C:\Users\9cab\Desktop\Новая папка\стр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cab\Desktop\Новая папка\стр 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7737" cy="85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20C358" wp14:editId="49F2FB8F">
            <wp:extent cx="6686919" cy="9202708"/>
            <wp:effectExtent l="0" t="635" r="0" b="0"/>
            <wp:docPr id="10" name="Рисунок 10" descr="C:\Users\9cab\Desktop\Новая папка\ст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cab\Desktop\Новая папка\стр 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1769" cy="92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4C" w:rsidRDefault="00E0774C" w:rsidP="00870149">
      <w:pPr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5E6D48" wp14:editId="479330A2">
            <wp:extent cx="6970204" cy="9592571"/>
            <wp:effectExtent l="3175" t="0" r="5715" b="5715"/>
            <wp:docPr id="11" name="Рисунок 11" descr="C:\Users\9cab\Desktop\Новая папка\стр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cab\Desktop\Новая папка\стр 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9578" cy="96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6FB495" wp14:editId="506F8CDF">
            <wp:extent cx="6721557" cy="9250379"/>
            <wp:effectExtent l="0" t="6985" r="0" b="0"/>
            <wp:docPr id="12" name="Рисунок 12" descr="C:\Users\9cab\Desktop\Новая папка\стр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cab\Desktop\Новая папка\стр 1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8117" cy="92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EA080C" wp14:editId="2E43A281">
            <wp:extent cx="6731734" cy="9264381"/>
            <wp:effectExtent l="0" t="8890" r="3175" b="3175"/>
            <wp:docPr id="13" name="Рисунок 13" descr="C:\Users\9cab\Desktop\Новая папка\стр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cab\Desktop\Новая папка\стр 13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1617" cy="92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F44296" wp14:editId="4CAB1F20">
            <wp:extent cx="6407884" cy="8818690"/>
            <wp:effectExtent l="0" t="5080" r="6985" b="6985"/>
            <wp:docPr id="14" name="Рисунок 14" descr="C:\Users\9cab\Desktop\Новая папка\стр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cab\Desktop\Новая папка\стр 14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9112" cy="88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61" w:rsidRPr="00962912" w:rsidRDefault="00E0774C" w:rsidP="00870149">
      <w:pPr>
        <w:spacing w:line="240" w:lineRule="auto"/>
        <w:jc w:val="both"/>
        <w:rPr>
          <w:rFonts w:ascii="Times New Roman" w:hAnsi="Times New Roman" w:cs="Times New Roman"/>
        </w:rPr>
      </w:pPr>
      <w:r w:rsidRPr="00E077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48274" cy="9562392"/>
            <wp:effectExtent l="7620" t="0" r="0" b="0"/>
            <wp:docPr id="15" name="Рисунок 15" descr="C:\Users\9cab\Desktop\Новая папка\стр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cab\Desktop\Новая папка\стр 15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5722" cy="95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561" w:rsidRPr="00962912" w:rsidSect="00EC544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441" w:rsidRDefault="00EC5441" w:rsidP="00EC5441">
      <w:pPr>
        <w:spacing w:after="0" w:line="240" w:lineRule="auto"/>
      </w:pPr>
      <w:r>
        <w:separator/>
      </w:r>
    </w:p>
  </w:endnote>
  <w:endnote w:type="continuationSeparator" w:id="0">
    <w:p w:rsidR="00EC5441" w:rsidRDefault="00EC5441" w:rsidP="00EC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441" w:rsidRDefault="00EC5441" w:rsidP="00EC5441">
      <w:pPr>
        <w:spacing w:after="0" w:line="240" w:lineRule="auto"/>
      </w:pPr>
      <w:r>
        <w:separator/>
      </w:r>
    </w:p>
  </w:footnote>
  <w:footnote w:type="continuationSeparator" w:id="0">
    <w:p w:rsidR="00EC5441" w:rsidRDefault="00EC5441" w:rsidP="00EC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600B7"/>
    <w:multiLevelType w:val="hybridMultilevel"/>
    <w:tmpl w:val="35CC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74"/>
    <w:rsid w:val="00147FC3"/>
    <w:rsid w:val="00302028"/>
    <w:rsid w:val="004778C9"/>
    <w:rsid w:val="005B61FD"/>
    <w:rsid w:val="006E4561"/>
    <w:rsid w:val="007322A5"/>
    <w:rsid w:val="00870149"/>
    <w:rsid w:val="008D4ADC"/>
    <w:rsid w:val="00962912"/>
    <w:rsid w:val="009C6974"/>
    <w:rsid w:val="00AF2FD5"/>
    <w:rsid w:val="00C10046"/>
    <w:rsid w:val="00CE1605"/>
    <w:rsid w:val="00E0774C"/>
    <w:rsid w:val="00E7134C"/>
    <w:rsid w:val="00EC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5CBA8"/>
  <w15:chartTrackingRefBased/>
  <w15:docId w15:val="{B1E2EF06-4EBD-4741-BDE2-EAC84E9D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0046"/>
    <w:pPr>
      <w:spacing w:after="200" w:line="276" w:lineRule="auto"/>
    </w:pPr>
    <w:rPr>
      <w:rFonts w:ascii="Calibri" w:eastAsia="SimSun" w:hAnsi="Calibri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046"/>
    <w:pPr>
      <w:ind w:left="720"/>
      <w:contextualSpacing/>
    </w:pPr>
  </w:style>
  <w:style w:type="table" w:styleId="a4">
    <w:name w:val="Table Grid"/>
    <w:basedOn w:val="a1"/>
    <w:uiPriority w:val="39"/>
    <w:rsid w:val="0014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7322A5"/>
    <w:pPr>
      <w:spacing w:after="0" w:line="240" w:lineRule="auto"/>
    </w:pPr>
    <w:rPr>
      <w:rFonts w:ascii="Calibri" w:eastAsia="SimSu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C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5441"/>
    <w:rPr>
      <w:rFonts w:ascii="Calibri" w:eastAsia="SimSun" w:hAnsi="Calibri" w:cs="Arial"/>
      <w:lang w:eastAsia="zh-CN"/>
    </w:rPr>
  </w:style>
  <w:style w:type="paragraph" w:styleId="a7">
    <w:name w:val="footer"/>
    <w:basedOn w:val="a"/>
    <w:link w:val="a8"/>
    <w:uiPriority w:val="99"/>
    <w:unhideWhenUsed/>
    <w:rsid w:val="00EC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441"/>
    <w:rPr>
      <w:rFonts w:ascii="Calibri" w:eastAsia="SimSu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9cab</dc:creator>
  <cp:keywords/>
  <dc:description/>
  <cp:lastModifiedBy>9Б</cp:lastModifiedBy>
  <cp:revision>2</cp:revision>
  <dcterms:created xsi:type="dcterms:W3CDTF">2023-06-09T06:32:00Z</dcterms:created>
  <dcterms:modified xsi:type="dcterms:W3CDTF">2023-06-09T06:32:00Z</dcterms:modified>
</cp:coreProperties>
</file>